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6" w:type="dxa"/>
        <w:tblInd w:w="95" w:type="dxa"/>
        <w:tblLayout w:type="fixed"/>
        <w:tblLook w:val="04A0"/>
      </w:tblPr>
      <w:tblGrid>
        <w:gridCol w:w="5542"/>
        <w:gridCol w:w="1907"/>
        <w:gridCol w:w="228"/>
        <w:gridCol w:w="1409"/>
      </w:tblGrid>
      <w:tr w:rsidR="006F6AE0" w:rsidRPr="006F6AE0" w:rsidTr="006F6AE0">
        <w:trPr>
          <w:trHeight w:val="2032"/>
        </w:trPr>
        <w:tc>
          <w:tcPr>
            <w:tcW w:w="9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AE0" w:rsidRPr="006F6AE0" w:rsidRDefault="006F6AE0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                                  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r w:rsidRPr="006F6AE0">
              <w:rPr>
                <w:rFonts w:ascii="Times New Roman" w:eastAsia="Times New Roman" w:hAnsi="Times New Roman"/>
                <w:lang w:eastAsia="ru-RU"/>
              </w:rPr>
              <w:t>Приложение  3</w:t>
            </w:r>
          </w:p>
          <w:p w:rsidR="006F6AE0" w:rsidRPr="006F6AE0" w:rsidRDefault="006F6AE0" w:rsidP="006F6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                              </w:t>
            </w:r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к  решению Дубенского районного </w:t>
            </w:r>
          </w:p>
          <w:p w:rsidR="006F6AE0" w:rsidRPr="006F6AE0" w:rsidRDefault="006F6AE0" w:rsidP="006F6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                            </w:t>
            </w:r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Совета депутатов шестого созыва </w:t>
            </w:r>
          </w:p>
          <w:p w:rsidR="006F6AE0" w:rsidRPr="006F6AE0" w:rsidRDefault="006F6AE0" w:rsidP="006F6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                           </w:t>
            </w:r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"О районном бюджете Дубенского </w:t>
            </w:r>
          </w:p>
          <w:p w:rsidR="006F6AE0" w:rsidRPr="006F6AE0" w:rsidRDefault="006F6AE0" w:rsidP="006F6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                               </w:t>
            </w:r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муниципального района на 2018 год </w:t>
            </w:r>
          </w:p>
          <w:p w:rsidR="006F6AE0" w:rsidRPr="006F6AE0" w:rsidRDefault="006F6AE0" w:rsidP="00934AF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и на плановый период 2019 и 2020 годов"</w:t>
            </w:r>
          </w:p>
        </w:tc>
      </w:tr>
      <w:tr w:rsidR="00934AF4" w:rsidRPr="006F6AE0" w:rsidTr="006F6AE0">
        <w:trPr>
          <w:trHeight w:val="300"/>
        </w:trPr>
        <w:tc>
          <w:tcPr>
            <w:tcW w:w="9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НОРМАТИВЫ</w:t>
            </w:r>
          </w:p>
        </w:tc>
      </w:tr>
      <w:tr w:rsidR="00934AF4" w:rsidRPr="006F6AE0" w:rsidTr="006F6AE0">
        <w:trPr>
          <w:trHeight w:val="675"/>
        </w:trPr>
        <w:tc>
          <w:tcPr>
            <w:tcW w:w="9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РАСПРЕДЕЛЕНИЯ  ОТДЕЛЬНЫХ НАЛОГОВЫХ И НЕНАЛОГОВЫХ ДОХОДОВ В БЮДЖЕТ ДЕБЕНСКОГО МУНИЦИПАЛЬНОГО РАЙОНА НА 2018 ГОД И НА ПЛАНОВЫЙ ПЕРИОД 2019</w:t>
            </w:r>
            <w:proofErr w:type="gramStart"/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</w:t>
            </w:r>
            <w:proofErr w:type="gramEnd"/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2020 ГОДОВ</w:t>
            </w:r>
          </w:p>
        </w:tc>
      </w:tr>
      <w:tr w:rsidR="00934AF4" w:rsidRPr="006F6AE0" w:rsidTr="006F6AE0">
        <w:trPr>
          <w:trHeight w:val="135"/>
        </w:trPr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34AF4" w:rsidRPr="006F6AE0" w:rsidTr="006F6AE0">
        <w:trPr>
          <w:trHeight w:val="225"/>
        </w:trPr>
        <w:tc>
          <w:tcPr>
            <w:tcW w:w="9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(в процентах от сумм, зачисляемых в консолидированный бюджет </w:t>
            </w:r>
            <w:r w:rsidR="006F6AE0" w:rsidRPr="006F6AE0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района)</w:t>
            </w:r>
          </w:p>
        </w:tc>
      </w:tr>
      <w:tr w:rsidR="00934AF4" w:rsidRPr="006F6AE0" w:rsidTr="006F6AE0">
        <w:trPr>
          <w:trHeight w:val="315"/>
        </w:trPr>
        <w:tc>
          <w:tcPr>
            <w:tcW w:w="9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34AF4" w:rsidRPr="006F6AE0" w:rsidTr="006F6AE0">
        <w:trPr>
          <w:trHeight w:val="315"/>
        </w:trPr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34AF4" w:rsidRPr="006F6AE0" w:rsidTr="006F6AE0">
        <w:trPr>
          <w:trHeight w:val="255"/>
        </w:trPr>
        <w:tc>
          <w:tcPr>
            <w:tcW w:w="5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дохода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Местные бюджеты</w:t>
            </w:r>
          </w:p>
        </w:tc>
      </w:tr>
      <w:tr w:rsidR="00934AF4" w:rsidRPr="006F6AE0" w:rsidTr="006F6AE0">
        <w:trPr>
          <w:trHeight w:val="555"/>
        </w:trPr>
        <w:tc>
          <w:tcPr>
            <w:tcW w:w="5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F4" w:rsidRPr="006F6AE0" w:rsidRDefault="00934AF4" w:rsidP="00934A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 муниципального района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Бюджеты поселений</w:t>
            </w:r>
          </w:p>
        </w:tc>
      </w:tr>
      <w:tr w:rsidR="00934AF4" w:rsidRPr="006F6AE0" w:rsidTr="006F6AE0">
        <w:trPr>
          <w:trHeight w:val="315"/>
        </w:trPr>
        <w:tc>
          <w:tcPr>
            <w:tcW w:w="5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34AF4" w:rsidRPr="006F6AE0" w:rsidTr="006F6AE0">
        <w:trPr>
          <w:trHeight w:val="375"/>
        </w:trPr>
        <w:tc>
          <w:tcPr>
            <w:tcW w:w="5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Доходы от федеральных налогов и сборов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</w:tr>
      <w:tr w:rsidR="00934AF4" w:rsidRPr="006F6AE0" w:rsidTr="006F6AE0">
        <w:trPr>
          <w:trHeight w:val="82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934AF4" w:rsidRPr="006F6AE0" w:rsidTr="006F6AE0">
        <w:trPr>
          <w:trHeight w:val="58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27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Налог с продаж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100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Налог, взимаемый в виде стоимости патента в связи с применением упрощенной системы налогообложения (за налоговые периоды  с 1 января 2011 года по 1 января 2013 года)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33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Налог на рекламу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85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27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Лицензионный сбор за право торговли спиртными напитками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39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местные налоги и сборы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60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934AF4" w:rsidRPr="006F6AE0" w:rsidTr="006F6AE0">
        <w:trPr>
          <w:trHeight w:val="52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55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48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330"/>
        </w:trPr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390"/>
        </w:trPr>
        <w:tc>
          <w:tcPr>
            <w:tcW w:w="55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В части административных платежей и сборов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6F6AE0" w:rsidRPr="006F6AE0" w:rsidTr="006F6AE0">
        <w:trPr>
          <w:trHeight w:val="264"/>
        </w:trPr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E0" w:rsidRPr="006F6AE0" w:rsidRDefault="006F6AE0" w:rsidP="006F6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E0" w:rsidRPr="006F6AE0" w:rsidRDefault="006F6AE0" w:rsidP="006F6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AE0" w:rsidRPr="006F6AE0" w:rsidRDefault="006F6AE0" w:rsidP="006F6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34AF4" w:rsidRPr="006F6AE0" w:rsidTr="006F6AE0">
        <w:trPr>
          <w:trHeight w:val="735"/>
        </w:trPr>
        <w:tc>
          <w:tcPr>
            <w:tcW w:w="55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73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28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В части штрафов, санкций, возмещение ущерба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934AF4" w:rsidRPr="006F6AE0" w:rsidTr="006F6AE0">
        <w:trPr>
          <w:trHeight w:val="78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6F6AE0">
              <w:rPr>
                <w:rFonts w:ascii="Times New Roman" w:eastAsia="Times New Roman" w:hAnsi="Times New Roman"/>
                <w:lang w:eastAsia="ru-RU"/>
              </w:rPr>
              <w:t>выгодоприобретателями</w:t>
            </w:r>
            <w:proofErr w:type="spellEnd"/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 выступают получатели средств бюджетов муниципальных районов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70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6F6AE0">
              <w:rPr>
                <w:rFonts w:ascii="Times New Roman" w:eastAsia="Times New Roman" w:hAnsi="Times New Roman"/>
                <w:lang w:eastAsia="ru-RU"/>
              </w:rPr>
              <w:t>выгодоприобретателями</w:t>
            </w:r>
            <w:proofErr w:type="spellEnd"/>
            <w:r w:rsidRPr="006F6AE0">
              <w:rPr>
                <w:rFonts w:ascii="Times New Roman" w:eastAsia="Times New Roman" w:hAnsi="Times New Roman"/>
                <w:lang w:eastAsia="ru-RU"/>
              </w:rPr>
              <w:t xml:space="preserve"> выступают получатели средств бюджетов поселений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106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73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109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97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73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73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36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b/>
                <w:bCs/>
                <w:lang w:eastAsia="ru-RU"/>
              </w:rPr>
              <w:t>В части прочих неналоговых доходов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934AF4" w:rsidRPr="006F6AE0" w:rsidTr="006F6AE0">
        <w:trPr>
          <w:trHeight w:val="51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49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34AF4" w:rsidRPr="006F6AE0" w:rsidTr="006F6AE0">
        <w:trPr>
          <w:trHeight w:val="46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34AF4" w:rsidRPr="006F6AE0" w:rsidTr="006F6AE0">
        <w:trPr>
          <w:trHeight w:val="300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4AF4" w:rsidRPr="006F6AE0" w:rsidRDefault="00934AF4" w:rsidP="00934A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4AF4" w:rsidRPr="006F6AE0" w:rsidRDefault="00934AF4" w:rsidP="00934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6AE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0D0FA4" w:rsidRPr="006F6AE0" w:rsidRDefault="000D0FA4">
      <w:pPr>
        <w:rPr>
          <w:rFonts w:ascii="Times New Roman" w:hAnsi="Times New Roman"/>
        </w:rPr>
      </w:pPr>
    </w:p>
    <w:sectPr w:rsidR="000D0FA4" w:rsidRPr="006F6AE0" w:rsidSect="000D0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AF4"/>
    <w:rsid w:val="000D0FA4"/>
    <w:rsid w:val="006F6AE0"/>
    <w:rsid w:val="00934AF4"/>
    <w:rsid w:val="00F8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A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2017-11-17T14:09:00Z</dcterms:created>
  <dcterms:modified xsi:type="dcterms:W3CDTF">2017-11-17T14:09:00Z</dcterms:modified>
</cp:coreProperties>
</file>